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C0A" w:rsidRDefault="00AF2C0A" w:rsidP="00AF2C0A">
      <w:pPr>
        <w:jc w:val="center"/>
        <w:rPr>
          <w:b/>
          <w:bCs/>
          <w:color w:val="0000FF"/>
        </w:rPr>
      </w:pPr>
    </w:p>
    <w:p w:rsidR="00AF2C0A" w:rsidRPr="00AF2C0A" w:rsidRDefault="00AF2C0A" w:rsidP="00AF2C0A">
      <w:pPr>
        <w:jc w:val="center"/>
        <w:rPr>
          <w:b/>
          <w:bCs/>
          <w:color w:val="385623" w:themeColor="accent6" w:themeShade="80"/>
          <w:sz w:val="22"/>
          <w:szCs w:val="22"/>
        </w:rPr>
      </w:pPr>
      <w:r w:rsidRPr="00AF2C0A">
        <w:rPr>
          <w:b/>
          <w:bCs/>
          <w:color w:val="385623" w:themeColor="accent6" w:themeShade="80"/>
          <w:sz w:val="22"/>
          <w:szCs w:val="22"/>
        </w:rPr>
        <w:t>МУНИЦИПАЛЬНОЕ КАЗЕННОЕ ОБЩЕОБРАЗОВАТЕЛЬНОЕ УЧРЕЖДЕНИЕ</w:t>
      </w:r>
    </w:p>
    <w:p w:rsidR="00AF2C0A" w:rsidRPr="00AF2C0A" w:rsidRDefault="00AF2C0A" w:rsidP="00AF2C0A">
      <w:pPr>
        <w:jc w:val="center"/>
        <w:rPr>
          <w:b/>
          <w:color w:val="385623" w:themeColor="accent6" w:themeShade="80"/>
          <w:sz w:val="22"/>
          <w:szCs w:val="22"/>
        </w:rPr>
      </w:pPr>
      <w:r w:rsidRPr="00AF2C0A">
        <w:rPr>
          <w:b/>
          <w:bCs/>
          <w:color w:val="385623" w:themeColor="accent6" w:themeShade="80"/>
          <w:sz w:val="22"/>
          <w:szCs w:val="22"/>
        </w:rPr>
        <w:t>«ТОЛПИНСКАЯ   СРЕДНЯЯ ОБЩЕОБРАЗОВАТЕЛЬНАЯ ШКОЛА» КОРЕНЕВСКОГО РАЙОНА КУРСКОЙ ОБЛАСТИ</w:t>
      </w:r>
    </w:p>
    <w:p w:rsidR="00AF2C0A" w:rsidRPr="00AF2C0A" w:rsidRDefault="00AF2C0A" w:rsidP="00AF2C0A">
      <w:pPr>
        <w:pStyle w:val="2"/>
        <w:shd w:val="clear" w:color="auto" w:fill="FFFFFF"/>
        <w:jc w:val="center"/>
        <w:rPr>
          <w:rFonts w:ascii="Times New Roman" w:hAnsi="Times New Roman"/>
          <w:color w:val="385623" w:themeColor="accent6" w:themeShade="80"/>
          <w:sz w:val="22"/>
          <w:szCs w:val="22"/>
        </w:rPr>
      </w:pPr>
    </w:p>
    <w:p w:rsidR="00AF2C0A" w:rsidRPr="00332F5D" w:rsidRDefault="00AF2C0A" w:rsidP="00AF2C0A">
      <w:pPr>
        <w:pStyle w:val="2"/>
        <w:shd w:val="clear" w:color="auto" w:fill="FFFFFF"/>
        <w:rPr>
          <w:rFonts w:ascii="Times New Roman" w:hAnsi="Times New Roman"/>
          <w:color w:val="0000FF"/>
          <w:sz w:val="40"/>
          <w:szCs w:val="40"/>
        </w:rPr>
      </w:pPr>
    </w:p>
    <w:p w:rsidR="00AF2C0A" w:rsidRPr="00332F5D" w:rsidRDefault="00AF2C0A" w:rsidP="00AF2C0A">
      <w:pPr>
        <w:pStyle w:val="2"/>
        <w:shd w:val="clear" w:color="auto" w:fill="FFFFFF"/>
        <w:rPr>
          <w:rFonts w:ascii="Times New Roman" w:hAnsi="Times New Roman"/>
          <w:color w:val="0000FF"/>
          <w:sz w:val="40"/>
          <w:szCs w:val="40"/>
        </w:rPr>
      </w:pPr>
    </w:p>
    <w:p w:rsidR="00AF2C0A" w:rsidRPr="00332F5D" w:rsidRDefault="00AF2C0A" w:rsidP="00AF2C0A">
      <w:pPr>
        <w:pStyle w:val="2"/>
        <w:shd w:val="clear" w:color="auto" w:fill="FFFFFF"/>
        <w:rPr>
          <w:rFonts w:ascii="Times New Roman" w:hAnsi="Times New Roman"/>
          <w:color w:val="0000FF"/>
          <w:sz w:val="40"/>
          <w:szCs w:val="40"/>
        </w:rPr>
      </w:pPr>
    </w:p>
    <w:p w:rsidR="00AF2C0A" w:rsidRPr="00AF2C0A" w:rsidRDefault="00AF2C0A" w:rsidP="00AF2C0A">
      <w:pPr>
        <w:rPr>
          <w:rFonts w:ascii="Arial Black" w:hAnsi="Arial Black"/>
          <w:b/>
          <w:i/>
          <w:color w:val="00B050"/>
          <w:sz w:val="48"/>
          <w:szCs w:val="48"/>
        </w:rPr>
      </w:pPr>
      <w:r w:rsidRPr="00AF2C0A">
        <w:rPr>
          <w:rFonts w:ascii="Arial Black" w:hAnsi="Arial Black"/>
          <w:b/>
          <w:i/>
          <w:color w:val="00B050"/>
          <w:sz w:val="48"/>
          <w:szCs w:val="48"/>
        </w:rPr>
        <w:t>Логопедическое занятие на тему:</w:t>
      </w:r>
    </w:p>
    <w:p w:rsidR="00AF2C0A" w:rsidRDefault="00AF2C0A" w:rsidP="00AF2C0A">
      <w:pPr>
        <w:rPr>
          <w:rFonts w:ascii="Arial Black" w:hAnsi="Arial Black"/>
          <w:color w:val="00B050"/>
          <w:sz w:val="48"/>
          <w:szCs w:val="48"/>
        </w:rPr>
      </w:pPr>
      <w:r w:rsidRPr="00AF2C0A">
        <w:rPr>
          <w:rFonts w:ascii="Arial Black" w:hAnsi="Arial Black"/>
          <w:b/>
          <w:i/>
          <w:color w:val="00B050"/>
          <w:sz w:val="48"/>
          <w:szCs w:val="48"/>
        </w:rPr>
        <w:t>«</w:t>
      </w:r>
      <w:r w:rsidRPr="00AF2C0A">
        <w:rPr>
          <w:rFonts w:ascii="Arial Black" w:hAnsi="Arial Black"/>
          <w:color w:val="00B050"/>
          <w:sz w:val="48"/>
          <w:szCs w:val="48"/>
        </w:rPr>
        <w:t>Практические приемы проверки безударной гласной в корне слова</w:t>
      </w:r>
      <w:r w:rsidRPr="00AF2C0A">
        <w:rPr>
          <w:rFonts w:ascii="Arial Black" w:hAnsi="Arial Black"/>
          <w:color w:val="00B050"/>
          <w:sz w:val="48"/>
          <w:szCs w:val="48"/>
        </w:rPr>
        <w:t>»</w:t>
      </w:r>
    </w:p>
    <w:p w:rsidR="00AF2C0A" w:rsidRPr="00AF2C0A" w:rsidRDefault="00AF2C0A" w:rsidP="00AF2C0A">
      <w:pPr>
        <w:rPr>
          <w:rFonts w:ascii="Arial Black" w:hAnsi="Arial Black"/>
          <w:color w:val="385623" w:themeColor="accent6" w:themeShade="80"/>
          <w:sz w:val="28"/>
          <w:szCs w:val="28"/>
        </w:rPr>
      </w:pPr>
      <w:r>
        <w:rPr>
          <w:rFonts w:ascii="Arial Black" w:hAnsi="Arial Black"/>
          <w:color w:val="385623" w:themeColor="accent6" w:themeShade="80"/>
          <w:sz w:val="28"/>
          <w:szCs w:val="28"/>
        </w:rPr>
        <w:t>Г</w:t>
      </w:r>
      <w:r w:rsidRPr="00AF2C0A">
        <w:rPr>
          <w:rFonts w:ascii="Arial Black" w:hAnsi="Arial Black"/>
          <w:color w:val="385623" w:themeColor="accent6" w:themeShade="80"/>
          <w:sz w:val="28"/>
          <w:szCs w:val="28"/>
        </w:rPr>
        <w:t>руппа 2 класс «Нарушение письма и чтения, обусловленное ФФНР, ФНР</w:t>
      </w:r>
      <w:proofErr w:type="gramStart"/>
      <w:r w:rsidRPr="00AF2C0A">
        <w:rPr>
          <w:rFonts w:ascii="Arial Black" w:hAnsi="Arial Black"/>
          <w:color w:val="385623" w:themeColor="accent6" w:themeShade="80"/>
          <w:sz w:val="28"/>
          <w:szCs w:val="28"/>
        </w:rPr>
        <w:t>» .</w:t>
      </w:r>
      <w:proofErr w:type="gramEnd"/>
    </w:p>
    <w:p w:rsidR="00AF2C0A" w:rsidRPr="00AF2C0A" w:rsidRDefault="00AF2C0A" w:rsidP="00AF2C0A">
      <w:pPr>
        <w:rPr>
          <w:rFonts w:ascii="Arial Black" w:hAnsi="Arial Black"/>
          <w:b/>
          <w:i/>
          <w:color w:val="385623" w:themeColor="accent6" w:themeShade="80"/>
          <w:sz w:val="48"/>
          <w:szCs w:val="48"/>
        </w:rPr>
      </w:pPr>
    </w:p>
    <w:p w:rsidR="00AF2C0A" w:rsidRPr="00AF2C0A" w:rsidRDefault="00AF2C0A" w:rsidP="00AF2C0A">
      <w:pPr>
        <w:rPr>
          <w:rFonts w:ascii="Arial Black" w:hAnsi="Arial Black"/>
          <w:b/>
          <w:i/>
          <w:color w:val="00B050"/>
          <w:sz w:val="48"/>
          <w:szCs w:val="48"/>
        </w:rPr>
      </w:pPr>
    </w:p>
    <w:p w:rsidR="00AF2C0A" w:rsidRPr="00AF2C0A" w:rsidRDefault="00AF2C0A" w:rsidP="00AF2C0A">
      <w:pPr>
        <w:rPr>
          <w:rFonts w:ascii="Arial Black" w:hAnsi="Arial Black"/>
          <w:b/>
          <w:i/>
          <w:color w:val="00B050"/>
          <w:sz w:val="48"/>
          <w:szCs w:val="48"/>
        </w:rPr>
      </w:pPr>
    </w:p>
    <w:p w:rsidR="00AF2C0A" w:rsidRPr="00332F5D" w:rsidRDefault="00AF2C0A" w:rsidP="00AF2C0A">
      <w:pPr>
        <w:rPr>
          <w:b/>
          <w:i/>
          <w:color w:val="0000FF"/>
          <w:sz w:val="28"/>
          <w:szCs w:val="28"/>
        </w:rPr>
      </w:pPr>
    </w:p>
    <w:p w:rsidR="00AF2C0A" w:rsidRPr="00332F5D" w:rsidRDefault="00AF2C0A" w:rsidP="00AF2C0A">
      <w:pPr>
        <w:rPr>
          <w:b/>
          <w:i/>
          <w:color w:val="0000FF"/>
          <w:sz w:val="28"/>
          <w:szCs w:val="28"/>
        </w:rPr>
      </w:pPr>
    </w:p>
    <w:p w:rsidR="00AF2C0A" w:rsidRPr="00332F5D" w:rsidRDefault="00AF2C0A" w:rsidP="00AF2C0A">
      <w:pPr>
        <w:rPr>
          <w:b/>
          <w:i/>
          <w:color w:val="0000FF"/>
          <w:sz w:val="28"/>
          <w:szCs w:val="28"/>
        </w:rPr>
      </w:pPr>
    </w:p>
    <w:p w:rsidR="00AF2C0A" w:rsidRPr="00332F5D" w:rsidRDefault="00AF2C0A" w:rsidP="00AF2C0A">
      <w:pPr>
        <w:rPr>
          <w:b/>
          <w:i/>
          <w:color w:val="0000FF"/>
          <w:sz w:val="28"/>
          <w:szCs w:val="28"/>
        </w:rPr>
      </w:pPr>
    </w:p>
    <w:p w:rsidR="00AF2C0A" w:rsidRPr="00332F5D" w:rsidRDefault="00AF2C0A" w:rsidP="00AF2C0A">
      <w:pPr>
        <w:rPr>
          <w:b/>
          <w:i/>
          <w:color w:val="0000FF"/>
          <w:sz w:val="28"/>
          <w:szCs w:val="28"/>
        </w:rPr>
      </w:pPr>
    </w:p>
    <w:p w:rsidR="00AF2C0A" w:rsidRDefault="00AF2C0A" w:rsidP="00AF2C0A">
      <w:pPr>
        <w:jc w:val="right"/>
        <w:rPr>
          <w:b/>
          <w:i/>
          <w:color w:val="0000FF"/>
          <w:sz w:val="40"/>
          <w:szCs w:val="40"/>
        </w:rPr>
      </w:pPr>
    </w:p>
    <w:p w:rsidR="00AF2C0A" w:rsidRPr="00AF2C0A" w:rsidRDefault="00AF2C0A" w:rsidP="00AF2C0A">
      <w:pPr>
        <w:jc w:val="right"/>
        <w:rPr>
          <w:rFonts w:ascii="Arial Black" w:hAnsi="Arial Black"/>
          <w:b/>
          <w:i/>
          <w:color w:val="385623" w:themeColor="accent6" w:themeShade="80"/>
          <w:sz w:val="40"/>
          <w:szCs w:val="40"/>
        </w:rPr>
      </w:pPr>
      <w:r w:rsidRPr="00AF2C0A">
        <w:rPr>
          <w:rFonts w:ascii="Arial Black" w:hAnsi="Arial Black"/>
          <w:b/>
          <w:i/>
          <w:color w:val="385623" w:themeColor="accent6" w:themeShade="80"/>
          <w:sz w:val="40"/>
          <w:szCs w:val="40"/>
        </w:rPr>
        <w:t>Подготовила:</w:t>
      </w:r>
    </w:p>
    <w:p w:rsidR="00AF2C0A" w:rsidRPr="00AF2C0A" w:rsidRDefault="00AF2C0A" w:rsidP="00AF2C0A">
      <w:pPr>
        <w:jc w:val="right"/>
        <w:rPr>
          <w:rFonts w:ascii="Arial Black" w:hAnsi="Arial Black"/>
          <w:b/>
          <w:i/>
          <w:color w:val="385623" w:themeColor="accent6" w:themeShade="80"/>
          <w:sz w:val="40"/>
          <w:szCs w:val="40"/>
        </w:rPr>
      </w:pPr>
      <w:proofErr w:type="gramStart"/>
      <w:r w:rsidRPr="00AF2C0A">
        <w:rPr>
          <w:rFonts w:ascii="Arial Black" w:hAnsi="Arial Black"/>
          <w:b/>
          <w:i/>
          <w:color w:val="385623" w:themeColor="accent6" w:themeShade="80"/>
          <w:sz w:val="40"/>
          <w:szCs w:val="40"/>
        </w:rPr>
        <w:t>учитель</w:t>
      </w:r>
      <w:proofErr w:type="gramEnd"/>
      <w:r w:rsidRPr="00AF2C0A">
        <w:rPr>
          <w:rFonts w:ascii="Arial Black" w:hAnsi="Arial Black"/>
          <w:b/>
          <w:i/>
          <w:color w:val="385623" w:themeColor="accent6" w:themeShade="80"/>
          <w:sz w:val="40"/>
          <w:szCs w:val="40"/>
        </w:rPr>
        <w:t>-логопед</w:t>
      </w:r>
    </w:p>
    <w:p w:rsidR="00AF2C0A" w:rsidRPr="00AF2C0A" w:rsidRDefault="00AF2C0A" w:rsidP="00AF2C0A">
      <w:pPr>
        <w:jc w:val="right"/>
        <w:rPr>
          <w:rFonts w:ascii="Arial Black" w:hAnsi="Arial Black"/>
          <w:b/>
          <w:i/>
          <w:color w:val="385623" w:themeColor="accent6" w:themeShade="80"/>
          <w:sz w:val="40"/>
          <w:szCs w:val="40"/>
        </w:rPr>
      </w:pPr>
      <w:r w:rsidRPr="00AF2C0A">
        <w:rPr>
          <w:rFonts w:ascii="Arial Black" w:hAnsi="Arial Black"/>
          <w:b/>
          <w:i/>
          <w:color w:val="385623" w:themeColor="accent6" w:themeShade="80"/>
          <w:sz w:val="40"/>
          <w:szCs w:val="40"/>
        </w:rPr>
        <w:t>Фомина Е.А.</w:t>
      </w:r>
    </w:p>
    <w:p w:rsidR="00AF2C0A" w:rsidRPr="00AF2C0A" w:rsidRDefault="00AF2C0A" w:rsidP="00AF2C0A">
      <w:pPr>
        <w:jc w:val="right"/>
        <w:rPr>
          <w:rFonts w:ascii="Arial Black" w:hAnsi="Arial Black"/>
          <w:b/>
          <w:i/>
          <w:color w:val="00B050"/>
        </w:rPr>
      </w:pPr>
    </w:p>
    <w:p w:rsidR="00AF2C0A" w:rsidRPr="00332F5D" w:rsidRDefault="00AF2C0A" w:rsidP="00AF2C0A">
      <w:pPr>
        <w:jc w:val="right"/>
        <w:rPr>
          <w:b/>
          <w:color w:val="0000FF"/>
        </w:rPr>
      </w:pPr>
    </w:p>
    <w:p w:rsidR="00AF2C0A" w:rsidRPr="00332F5D" w:rsidRDefault="00AF2C0A" w:rsidP="00AF2C0A">
      <w:pPr>
        <w:jc w:val="right"/>
        <w:rPr>
          <w:b/>
          <w:color w:val="0000FF"/>
        </w:rPr>
      </w:pPr>
    </w:p>
    <w:p w:rsidR="00AF2C0A" w:rsidRPr="00332F5D" w:rsidRDefault="00AF2C0A" w:rsidP="00AF2C0A">
      <w:pPr>
        <w:jc w:val="right"/>
        <w:rPr>
          <w:b/>
          <w:color w:val="0000FF"/>
        </w:rPr>
      </w:pPr>
    </w:p>
    <w:p w:rsidR="00AF2C0A" w:rsidRPr="00332F5D" w:rsidRDefault="00AF2C0A" w:rsidP="00AF2C0A">
      <w:pPr>
        <w:jc w:val="right"/>
        <w:rPr>
          <w:b/>
          <w:color w:val="0000FF"/>
        </w:rPr>
      </w:pPr>
    </w:p>
    <w:p w:rsidR="00AF2C0A" w:rsidRPr="00332F5D" w:rsidRDefault="00AF2C0A" w:rsidP="00AF2C0A">
      <w:pPr>
        <w:jc w:val="right"/>
        <w:rPr>
          <w:b/>
          <w:color w:val="0000FF"/>
        </w:rPr>
      </w:pPr>
    </w:p>
    <w:p w:rsidR="00AF2C0A" w:rsidRDefault="00AF2C0A" w:rsidP="00AF2C0A">
      <w:pPr>
        <w:jc w:val="center"/>
        <w:rPr>
          <w:b/>
          <w:color w:val="0000FF"/>
        </w:rPr>
      </w:pPr>
    </w:p>
    <w:p w:rsidR="00AF2C0A" w:rsidRPr="00AF2C0A" w:rsidRDefault="00AF2C0A" w:rsidP="00AF2C0A">
      <w:pPr>
        <w:jc w:val="center"/>
        <w:rPr>
          <w:b/>
          <w:color w:val="385623" w:themeColor="accent6" w:themeShade="80"/>
          <w:sz w:val="22"/>
          <w:szCs w:val="22"/>
        </w:rPr>
      </w:pPr>
    </w:p>
    <w:p w:rsidR="008B76E5" w:rsidRPr="00AF2C0A" w:rsidRDefault="00AF2C0A" w:rsidP="00AF2C0A">
      <w:pPr>
        <w:jc w:val="center"/>
        <w:rPr>
          <w:b/>
          <w:color w:val="385623" w:themeColor="accent6" w:themeShade="80"/>
          <w:sz w:val="22"/>
          <w:szCs w:val="22"/>
        </w:rPr>
      </w:pPr>
      <w:r w:rsidRPr="00AF2C0A">
        <w:rPr>
          <w:b/>
          <w:color w:val="385623" w:themeColor="accent6" w:themeShade="80"/>
          <w:sz w:val="22"/>
          <w:szCs w:val="22"/>
        </w:rPr>
        <w:t>ТОЛПИНО 2014-2015</w:t>
      </w:r>
      <w:bookmarkStart w:id="0" w:name="_GoBack"/>
      <w:bookmarkEnd w:id="0"/>
    </w:p>
    <w:sectPr w:rsidR="008B76E5" w:rsidRPr="00AF2C0A" w:rsidSect="00AF2C0A">
      <w:pgSz w:w="11906" w:h="16838"/>
      <w:pgMar w:top="567" w:right="851" w:bottom="567" w:left="1701" w:header="709" w:footer="709" w:gutter="0"/>
      <w:pgBorders w:offsetFrom="page">
        <w:top w:val="weavingRibbon" w:sz="14" w:space="24" w:color="00B050"/>
        <w:left w:val="weavingRibbon" w:sz="14" w:space="24" w:color="00B050"/>
        <w:bottom w:val="weavingRibbon" w:sz="14" w:space="24" w:color="00B050"/>
        <w:right w:val="weavingRibbon" w:sz="1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8DD"/>
    <w:rsid w:val="002858DD"/>
    <w:rsid w:val="008B76E5"/>
    <w:rsid w:val="00A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10D1A-1DAC-417B-9007-453B2309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F2C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2C0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2C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C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cp:lastPrinted>2015-05-14T04:38:00Z</cp:lastPrinted>
  <dcterms:created xsi:type="dcterms:W3CDTF">2015-05-14T04:32:00Z</dcterms:created>
  <dcterms:modified xsi:type="dcterms:W3CDTF">2015-05-14T04:41:00Z</dcterms:modified>
</cp:coreProperties>
</file>